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Live Server Report of Additional Features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Frontend URL:       </w:t>
      </w:r>
      <w:hyperlink r:id="rId6">
        <w:r w:rsidDel="00000000" w:rsidR="00000000" w:rsidRPr="00000000">
          <w:rPr>
            <w:rFonts w:ascii="Cambria" w:cs="Cambria" w:eastAsia="Cambria" w:hAnsi="Cambria"/>
            <w:b w:val="1"/>
            <w:i w:val="0"/>
            <w:smallCaps w:val="0"/>
            <w:strike w:val="0"/>
            <w:color w:val="0000ff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https://gigminute.com/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Admin URL: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        </w:t>
      </w:r>
      <w:hyperlink r:id="rId7">
        <w:r w:rsidDel="00000000" w:rsidR="00000000" w:rsidRPr="00000000">
          <w:rPr>
            <w:rFonts w:ascii="Cambria" w:cs="Cambria" w:eastAsia="Cambria" w:hAnsi="Cambria"/>
            <w:b w:val="1"/>
            <w:i w:val="0"/>
            <w:smallCaps w:val="0"/>
            <w:strike w:val="0"/>
            <w:color w:val="0000ff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https://gigminute.com/admin</w:t>
        </w:r>
      </w:hyperlink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           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028440" cy="4178935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28440" cy="41789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Username: Thewinners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Password: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highlight w:val="white"/>
          <w:u w:val="none"/>
          <w:vertAlign w:val="baseline"/>
          <w:rtl w:val="0"/>
        </w:rPr>
        <w:t xml:space="preserve">Date: 26 December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  <w:b w:val="1"/>
          <w:sz w:val="24"/>
          <w:szCs w:val="24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vertAlign w:val="baseline"/>
          <w:rtl w:val="0"/>
        </w:rPr>
        <w:t xml:space="preserve">We have uploaded CR20 additional features on live server please check it.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  <w:sz w:val="24"/>
          <w:szCs w:val="24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vertAlign w:val="baseline"/>
          <w:rtl w:val="0"/>
        </w:rPr>
        <w:t xml:space="preserve">Mangopay is still in sandbox mode. We don't have admin access so we are unable to check CR20 points in admin area.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numPr>
          <w:ilvl w:val="0"/>
          <w:numId w:val="2"/>
        </w:numPr>
        <w:ind w:left="720" w:hanging="360"/>
        <w:rPr>
          <w:rFonts w:ascii="Cambria" w:cs="Cambria" w:eastAsia="Cambria" w:hAnsi="Cambria"/>
          <w:b w:val="1"/>
          <w:color w:val="e69138"/>
          <w:sz w:val="28"/>
          <w:szCs w:val="28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color w:val="e69138"/>
          <w:sz w:val="28"/>
          <w:szCs w:val="28"/>
          <w:vertAlign w:val="baseline"/>
          <w:rtl w:val="0"/>
        </w:rPr>
        <w:t xml:space="preserve">Deposit and cancellation policy </w:t>
      </w:r>
    </w:p>
    <w:p w:rsidR="00000000" w:rsidDel="00000000" w:rsidP="00000000" w:rsidRDefault="00000000" w:rsidRPr="00000000" w14:paraId="00000010">
      <w:pPr>
        <w:ind w:left="72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numPr>
          <w:ilvl w:val="0"/>
          <w:numId w:val="4"/>
        </w:numPr>
        <w:ind w:left="1440" w:hanging="360"/>
        <w:rPr>
          <w:rFonts w:ascii="Cambria" w:cs="Cambria" w:eastAsia="Cambria" w:hAnsi="Cambria"/>
          <w:b w:val="1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Artist area – Policy configuration (NEW view)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Comments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Deposit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See attached below screen-shot:-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996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071110" cy="295592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2955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color w:val="9966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color w:val="9966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Cancellation policy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See attached below screen-shot:-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755005" cy="1931670"/>
            <wp:effectExtent b="0" l="0" r="0" t="0"/>
            <wp:docPr id="2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19316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ind w:left="0" w:firstLine="0"/>
        <w:rPr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</w:t>
      </w: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Artist Area – “Send a quote” option (“gig” view to be updated)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ind w:left="0" w:firstLine="0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See attached below screen-shot:-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148580" cy="3038475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8580" cy="3038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Pop-up “Cancellation policy”: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See attached below screen-shot:-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36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  <w:drawing>
          <wp:inline distB="0" distT="0" distL="114300" distR="114300">
            <wp:extent cx="5534025" cy="3562667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356266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Pop-up “Deposit”: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See attached below screen-shot:-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089525" cy="3566795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89525" cy="35667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ind w:left="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ind w:left="0" w:firstLine="0"/>
        <w:rPr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    C. </w:t>
      </w: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Event Planner area AND Artist area – Quote Sent (“gig” view to be updated)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See attached below screen-shot:-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766435" cy="1235075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6435" cy="1235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ind w:left="0" w:firstLine="0"/>
        <w:rPr>
          <w:rFonts w:ascii="Cambria" w:cs="Cambria" w:eastAsia="Cambria" w:hAnsi="Cambria"/>
          <w:b w:val="1"/>
          <w:color w:val="0066ff"/>
          <w:sz w:val="24"/>
          <w:szCs w:val="24"/>
          <w:vertAlign w:val="baseli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       D.  </w:t>
      </w: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Artist area – Quote template (“edit quote” view to be updated)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See attached below screen-shot:-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758815" cy="2705100"/>
            <wp:effectExtent b="0" l="0" r="0" t="0"/>
            <wp:docPr id="9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270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1"/>
        <w:ind w:firstLine="360"/>
        <w:rPr>
          <w:rFonts w:ascii="Cambria" w:cs="Cambria" w:eastAsia="Cambria" w:hAnsi="Cambria"/>
          <w:b w:val="1"/>
          <w:color w:val="e69138"/>
          <w:sz w:val="28"/>
          <w:szCs w:val="28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e69138"/>
          <w:sz w:val="28"/>
          <w:szCs w:val="28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Cambria" w:cs="Cambria" w:eastAsia="Cambria" w:hAnsi="Cambria"/>
          <w:b w:val="1"/>
          <w:color w:val="e69138"/>
          <w:sz w:val="28"/>
          <w:szCs w:val="28"/>
          <w:vertAlign w:val="baseline"/>
          <w:rtl w:val="0"/>
        </w:rPr>
        <w:t xml:space="preserve">Mangopay Integration</w:t>
      </w:r>
    </w:p>
    <w:p w:rsidR="00000000" w:rsidDel="00000000" w:rsidP="00000000" w:rsidRDefault="00000000" w:rsidRPr="00000000" w14:paraId="00000039">
      <w:pPr>
        <w:pStyle w:val="Heading2"/>
        <w:numPr>
          <w:ilvl w:val="0"/>
          <w:numId w:val="3"/>
        </w:numPr>
        <w:ind w:left="720" w:hanging="360"/>
        <w:rPr>
          <w:rFonts w:ascii="Cambria" w:cs="Cambria" w:eastAsia="Cambria" w:hAnsi="Cambria"/>
          <w:b w:val="1"/>
          <w:sz w:val="24"/>
          <w:szCs w:val="24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Event Planner Area – Booking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STEP1 - Collect Natural user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(20181102):- See attached below screen-shot:-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  <w:drawing>
          <wp:inline distB="0" distT="0" distL="114300" distR="114300">
            <wp:extent cx="4798060" cy="3429000"/>
            <wp:effectExtent b="0" l="0" r="0" t="0"/>
            <wp:docPr id="8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98060" cy="3429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  <w:drawing>
          <wp:inline distB="0" distT="0" distL="114300" distR="114300">
            <wp:extent cx="5757545" cy="3446145"/>
            <wp:effectExtent b="0" l="0" r="0" t="0"/>
            <wp:docPr id="1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34461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Step 2: Payment method selection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See attached below screen-shot:-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759450" cy="2456180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4561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426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numPr>
          <w:ilvl w:val="0"/>
          <w:numId w:val="3"/>
        </w:numPr>
        <w:ind w:left="72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Artist area – Create/update user in Mangopay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ind w:left="0" w:firstLine="0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       </w:t>
      </w:r>
      <w:r w:rsidDel="00000000" w:rsidR="00000000" w:rsidRPr="00000000">
        <w:rPr>
          <w:rFonts w:ascii="Cambria" w:cs="Cambria" w:eastAsia="Cambria" w:hAnsi="Cambria"/>
          <w:b w:val="1"/>
          <w:color w:val="0066ff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(20181226):- We are creating and update user in mangopay before transfer amount.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2"/>
        <w:numPr>
          <w:ilvl w:val="0"/>
          <w:numId w:val="3"/>
        </w:numPr>
        <w:ind w:left="720" w:hanging="36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Admin area – Mangopay API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Authentication</w:t>
      </w: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 fields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</w:t>
      </w:r>
      <w:r w:rsidDel="00000000" w:rsidR="00000000" w:rsidRPr="00000000">
        <w:rPr>
          <w:rFonts w:ascii="Cambria" w:cs="Cambria" w:eastAsia="Cambria" w:hAnsi="Cambria"/>
          <w:b w:val="1"/>
          <w:color w:val="0066ff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Done (20181226):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ind w:firstLine="360"/>
        <w:rPr>
          <w:rFonts w:ascii="Cambria" w:cs="Cambria" w:eastAsia="Cambria" w:hAnsi="Cambria"/>
          <w:b w:val="1"/>
          <w:color w:val="e69138"/>
          <w:sz w:val="28"/>
          <w:szCs w:val="28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e69138"/>
          <w:sz w:val="28"/>
          <w:szCs w:val="28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Cambria" w:cs="Cambria" w:eastAsia="Cambria" w:hAnsi="Cambria"/>
          <w:b w:val="1"/>
          <w:color w:val="e69138"/>
          <w:sz w:val="28"/>
          <w:szCs w:val="28"/>
          <w:vertAlign w:val="baseline"/>
          <w:rtl w:val="0"/>
        </w:rPr>
        <w:t xml:space="preserve">Payments Management</w:t>
      </w:r>
    </w:p>
    <w:p w:rsidR="00000000" w:rsidDel="00000000" w:rsidP="00000000" w:rsidRDefault="00000000" w:rsidRPr="00000000" w14:paraId="0000004E">
      <w:pPr>
        <w:rPr>
          <w:rFonts w:ascii="Cambria" w:cs="Cambria" w:eastAsia="Cambria" w:hAnsi="Cambria"/>
          <w:color w:val="f6b26b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Admin area – New “Payments” 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2"/>
          <w:szCs w:val="22"/>
          <w:u w:val="none"/>
          <w:shd w:fill="auto" w:val="clear"/>
          <w:vertAlign w:val="baseline"/>
          <w:rtl w:val="0"/>
        </w:rPr>
        <w:t xml:space="preserve">Done (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20181226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2"/>
          <w:szCs w:val="22"/>
          <w:u w:val="none"/>
          <w:shd w:fill="auto" w:val="clear"/>
          <w:vertAlign w:val="baseline"/>
          <w:rtl w:val="0"/>
        </w:rPr>
        <w:t xml:space="preserve">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2"/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Artist area – New “Payments” 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2"/>
          <w:szCs w:val="22"/>
          <w:u w:val="none"/>
          <w:shd w:fill="auto" w:val="clear"/>
          <w:vertAlign w:val="baseline"/>
          <w:rtl w:val="0"/>
        </w:rPr>
        <w:t xml:space="preserve">Done (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20181226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66ff"/>
          <w:sz w:val="22"/>
          <w:szCs w:val="22"/>
          <w:u w:val="none"/>
          <w:shd w:fill="auto" w:val="clear"/>
          <w:vertAlign w:val="baseline"/>
          <w:rtl w:val="0"/>
        </w:rPr>
        <w:t xml:space="preserve">):- See attached below screen-shot:-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5756275" cy="2513965"/>
            <wp:effectExtent b="0" l="0" r="0" t="0"/>
            <wp:docPr id="1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2513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Courier New"/>
  <w:font w:name="Liberation San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rFonts w:ascii="Cambria" w:cs="Cambria" w:eastAsia="Cambria" w:hAnsi="Cambria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80" w:line="276" w:lineRule="auto"/>
      <w:ind w:left="360" w:right="0" w:hanging="360"/>
      <w:jc w:val="left"/>
    </w:pPr>
    <w:rPr>
      <w:rFonts w:ascii="Calibri" w:cs="Calibri" w:eastAsia="Calibri" w:hAnsi="Calibri"/>
      <w:b w:val="0"/>
      <w:i w:val="0"/>
      <w:smallCaps w:val="0"/>
      <w:strike w:val="0"/>
      <w:color w:val="f79646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720" w:right="0" w:hanging="360"/>
      <w:jc w:val="left"/>
    </w:pPr>
    <w:rPr>
      <w:rFonts w:ascii="Calibri" w:cs="Calibri" w:eastAsia="Calibri" w:hAnsi="Calibri"/>
      <w:b w:val="1"/>
      <w:i w:val="0"/>
      <w:smallCaps w:val="0"/>
      <w:strike w:val="0"/>
      <w:color w:val="f79646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80808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0"/>
      <w:i w:val="0"/>
      <w:smallCaps w:val="0"/>
      <w:strike w:val="0"/>
      <w:color w:val="808080"/>
      <w:sz w:val="28"/>
      <w:szCs w:val="2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9.png"/><Relationship Id="rId13" Type="http://schemas.openxmlformats.org/officeDocument/2006/relationships/image" Target="media/image1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image" Target="media/image11.png"/><Relationship Id="rId14" Type="http://schemas.openxmlformats.org/officeDocument/2006/relationships/image" Target="media/image5.png"/><Relationship Id="rId17" Type="http://schemas.openxmlformats.org/officeDocument/2006/relationships/image" Target="media/image7.png"/><Relationship Id="rId16" Type="http://schemas.openxmlformats.org/officeDocument/2006/relationships/image" Target="media/image12.png"/><Relationship Id="rId5" Type="http://schemas.openxmlformats.org/officeDocument/2006/relationships/styles" Target="styles.xml"/><Relationship Id="rId19" Type="http://schemas.openxmlformats.org/officeDocument/2006/relationships/image" Target="media/image4.png"/><Relationship Id="rId6" Type="http://schemas.openxmlformats.org/officeDocument/2006/relationships/hyperlink" Target="https://gigminute.com/" TargetMode="External"/><Relationship Id="rId18" Type="http://schemas.openxmlformats.org/officeDocument/2006/relationships/image" Target="media/image10.png"/><Relationship Id="rId7" Type="http://schemas.openxmlformats.org/officeDocument/2006/relationships/hyperlink" Target="https://gigminute.com/admin" TargetMode="External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